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DC54DD" w:rsidRPr="00DC54DD">
              <w:rPr>
                <w:b/>
                <w:bCs/>
                <w:sz w:val="22"/>
                <w:szCs w:val="22"/>
              </w:rPr>
              <w:t>Karinthy Frigyes Gimnázium</w:t>
            </w:r>
            <w:r w:rsidR="00DC54DD">
              <w:rPr>
                <w:b/>
                <w:bCs/>
                <w:sz w:val="22"/>
                <w:szCs w:val="22"/>
              </w:rPr>
              <w:t>, 1183 Budapest, Thököly u. 7.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CC54C8">
              <w:rPr>
                <w:b/>
                <w:bCs/>
                <w:sz w:val="22"/>
                <w:szCs w:val="22"/>
              </w:rPr>
              <w:t xml:space="preserve">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72CF6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DC54DD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DEB3FC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kemihrd</cp:lastModifiedBy>
  <cp:revision>2</cp:revision>
  <cp:lastPrinted>2011-01-14T08:36:00Z</cp:lastPrinted>
  <dcterms:created xsi:type="dcterms:W3CDTF">2021-01-20T10:44:00Z</dcterms:created>
  <dcterms:modified xsi:type="dcterms:W3CDTF">2021-01-20T10:44:00Z</dcterms:modified>
</cp:coreProperties>
</file>